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5EEC7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黑体" w:eastAsia="方正小标宋简体" w:cs="Tahoma"/>
          <w:color w:val="333333"/>
          <w:kern w:val="0"/>
          <w:sz w:val="44"/>
          <w:szCs w:val="32"/>
        </w:rPr>
      </w:pPr>
      <w:r>
        <w:rPr>
          <w:rFonts w:hint="eastAsia" w:ascii="方正小标宋简体" w:hAnsi="黑体" w:eastAsia="方正小标宋简体" w:cs="Tahoma"/>
          <w:color w:val="333333"/>
          <w:kern w:val="0"/>
          <w:sz w:val="44"/>
          <w:szCs w:val="32"/>
        </w:rPr>
        <w:t>四川轻化工大学离退休管理处处务会</w:t>
      </w:r>
    </w:p>
    <w:p w14:paraId="6E2E4FBC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黑体" w:eastAsia="方正小标宋简体" w:cs="Tahoma"/>
          <w:color w:val="333333"/>
          <w:kern w:val="0"/>
          <w:sz w:val="44"/>
          <w:szCs w:val="32"/>
        </w:rPr>
      </w:pPr>
      <w:r>
        <w:rPr>
          <w:rFonts w:hint="eastAsia" w:ascii="方正小标宋简体" w:hAnsi="黑体" w:eastAsia="方正小标宋简体" w:cs="Tahoma"/>
          <w:color w:val="333333"/>
          <w:kern w:val="0"/>
          <w:sz w:val="44"/>
          <w:szCs w:val="32"/>
        </w:rPr>
        <w:t>议事规则</w:t>
      </w:r>
    </w:p>
    <w:p w14:paraId="40583506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Tahoma" w:eastAsia="方正小标宋简体" w:cs="Tahoma"/>
          <w:color w:val="333333"/>
          <w:kern w:val="0"/>
          <w:sz w:val="44"/>
          <w:szCs w:val="32"/>
        </w:rPr>
      </w:pPr>
    </w:p>
    <w:p w14:paraId="5F708A11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b/>
          <w:color w:val="333333"/>
          <w:kern w:val="0"/>
          <w:sz w:val="32"/>
          <w:szCs w:val="32"/>
        </w:rPr>
        <w:t>第一条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 xml:space="preserve"> 为贯彻民主集中制，坚持集体领导、民主集中、个别酝酿、会议决定的原则，提高离退休管理处民主科学决策的水平，制定本规则。</w:t>
      </w:r>
    </w:p>
    <w:p w14:paraId="5522626C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b/>
          <w:color w:val="333333"/>
          <w:kern w:val="0"/>
          <w:sz w:val="32"/>
          <w:szCs w:val="32"/>
        </w:rPr>
        <w:t>第二条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 xml:space="preserve"> 离退休工作处实行领导班子分工合作、共同负责的领导体制。领导班子既要明确分工、各负其责，又要密切配合、相互合作。</w:t>
      </w:r>
    </w:p>
    <w:p w14:paraId="67956B0C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b/>
          <w:color w:val="333333"/>
          <w:kern w:val="0"/>
          <w:sz w:val="32"/>
          <w:szCs w:val="32"/>
        </w:rPr>
        <w:t>第三条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 xml:space="preserve"> 会议参加人为部门领导班子成员、各科室负责人及相关工作人员列席会议。会议由处长召集，必要时可由处长指定其他人员召集。</w:t>
      </w:r>
    </w:p>
    <w:p w14:paraId="2EB9FB08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b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b/>
          <w:color w:val="333333"/>
          <w:kern w:val="0"/>
          <w:sz w:val="32"/>
          <w:szCs w:val="32"/>
        </w:rPr>
        <w:t>第四条 会议议事范围</w:t>
      </w:r>
    </w:p>
    <w:p w14:paraId="4F20BDC0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1.贯彻落实上级重要文件、会议、指示精神，制定相应落实措施。</w:t>
      </w:r>
    </w:p>
    <w:p w14:paraId="56F12FB8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2.有关规章制度的制定、修改与废止等事项。</w:t>
      </w:r>
    </w:p>
    <w:p w14:paraId="1C5FA5D0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3.全处年度工作计划和总结。</w:t>
      </w:r>
    </w:p>
    <w:p w14:paraId="5F56CEBA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4.处内大型活动的组织方案。</w:t>
      </w:r>
    </w:p>
    <w:p w14:paraId="519D735C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5.纪念品、慰问品等大宗物品的采购、发放等经费使用方案。</w:t>
      </w:r>
    </w:p>
    <w:p w14:paraId="4DE1DFDB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6.涉及人事、财务及部门建设等重要事项。</w:t>
      </w:r>
    </w:p>
    <w:p w14:paraId="37BD1704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7.各科室重点工作及处内重要事项通报。</w:t>
      </w:r>
    </w:p>
    <w:p w14:paraId="1A16CC65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8.需要协调解决的重要问题和重要事项。</w:t>
      </w:r>
    </w:p>
    <w:p w14:paraId="168EBF17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9.需经会议讨论的其它重要事项。</w:t>
      </w:r>
    </w:p>
    <w:p w14:paraId="0D26DB9E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b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b/>
          <w:color w:val="333333"/>
          <w:kern w:val="0"/>
          <w:sz w:val="32"/>
          <w:szCs w:val="32"/>
        </w:rPr>
        <w:t>第五条 会议议事程序</w:t>
      </w:r>
    </w:p>
    <w:p w14:paraId="6C87AC61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1.议题一般由相关科室提出，提出前应与分管领导充分讨论并提出初步方案，处长最后审定议题是否上会讨论。议题涉及重大事项的，班子成员应在上会前充分交换意见，必要时会前应请示主管校领导意见。</w:t>
      </w:r>
    </w:p>
    <w:p w14:paraId="70D9D8C2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2.会议遵循一事一议的原则，议题由提出人作简要说明，提交会议讨论决定。除遇突发性重大事件或紧急情况外，未经处长审定的临时动议，一般不列入会议议程。</w:t>
      </w:r>
    </w:p>
    <w:p w14:paraId="1D5CE03F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3.会议表决事项按少数服从多数原则，实行一人一票，赞成票超过应到会人员的半数为通过。未到会人员可提前提出书面意见，但不计入票数。</w:t>
      </w:r>
    </w:p>
    <w:p w14:paraId="67CD077C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4.会议参加人员对议题意见基本一致时，可进行口头表决；意见出现严重分歧时，可暂缓决策，待进一步沟通、磋商后，适时再次召开会议讨论做出决策。特殊情况下，也可向学校领导报告后作出决定。</w:t>
      </w:r>
    </w:p>
    <w:p w14:paraId="07D0BA33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5.对因故未能参会的有关成员，由会议主持人在会后向其通报有关情况和决定。</w:t>
      </w:r>
    </w:p>
    <w:p w14:paraId="28104F91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b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b/>
          <w:color w:val="333333"/>
          <w:kern w:val="0"/>
          <w:sz w:val="32"/>
          <w:szCs w:val="32"/>
        </w:rPr>
        <w:t>第六条 会议要求及纪律</w:t>
      </w:r>
    </w:p>
    <w:p w14:paraId="283637F4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1.会议原则上每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周召开一次，遇特殊情况，可由处长决定提前、延期或临时召开。</w:t>
      </w:r>
    </w:p>
    <w:p w14:paraId="4ACC28B9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2.会议必须有应到会人数超过半数时方能举行。</w:t>
      </w:r>
    </w:p>
    <w:p w14:paraId="239CC0E5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3.会议参加人员应按时到会。因故不能出席者应向会议主持人请假，对会议议题的意见和建议可以书面形式表达。</w:t>
      </w:r>
    </w:p>
    <w:p w14:paraId="03255AA0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4.会议应充分发扬民主，经过充分讨论后，形成决策意见。对少数成员的不同意见，应认真加以考虑。</w:t>
      </w:r>
    </w:p>
    <w:p w14:paraId="1E3AE3B7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5.会议的会务组织及会议纪录、纪要由综合科负责。会议纪要经处长审阅签字后归档保存。</w:t>
      </w:r>
    </w:p>
    <w:p w14:paraId="0B2EFDAF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6.对会议做出的决定、决议，任何个人无权擅自改变。个人有不同意见可以保留，也可以向部门领导报告，但在没有做出新的决定、决议前，必须无条件服从和坚决执行，并且应以会议决定、决议对外表态。</w:t>
      </w:r>
    </w:p>
    <w:p w14:paraId="3A55B26F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7.会议讨论涉及本人及其配偶、直系亲属等事项时，相关人员应主动回避。</w:t>
      </w:r>
    </w:p>
    <w:p w14:paraId="5E64B1CA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8.与会人员应严格遵守保密纪律，不得以任何形式泄露应保密的会议内容。</w:t>
      </w:r>
    </w:p>
    <w:p w14:paraId="240006FD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9.会议参加人员应按照会议决定或工作分工，认真组织落实会议做出的决定、决议，并将执行情况向下次会议反馈。</w:t>
      </w:r>
    </w:p>
    <w:p w14:paraId="2A000A29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10.综合科负责落实和督办处长办公会议做出的决定、决议，必要时及时向处长报告落实情况。</w:t>
      </w:r>
    </w:p>
    <w:p w14:paraId="0635C81E">
      <w:pPr>
        <w:widowControl/>
        <w:shd w:val="clear" w:color="auto" w:fill="FFFFFF"/>
        <w:spacing w:line="560" w:lineRule="exact"/>
        <w:ind w:firstLine="555"/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b/>
          <w:color w:val="333333"/>
          <w:kern w:val="0"/>
          <w:sz w:val="32"/>
          <w:szCs w:val="32"/>
        </w:rPr>
        <w:t>第七条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 xml:space="preserve"> 本规则由处务会讨论通过后执行。规则中有与上级规定相抵触的，以上级规定为准。</w:t>
      </w:r>
    </w:p>
    <w:p w14:paraId="1B68957C">
      <w:pPr>
        <w:rPr>
          <w:rFonts w:hint="eastAsia" w:ascii="仿宋_GB2312" w:eastAsia="仿宋_GB2312"/>
          <w:sz w:val="32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5F9FE6-60C2-47FD-9BE1-A3621DD174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3BB93B-54FB-42FC-9328-5466676C559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A688B07-A4F6-40A0-8F74-83B94C77C37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54CB9D3F-091E-4B0C-97EF-43E84D3987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76F8F45-84B0-4686-B873-C215DB10BB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CC6"/>
    <w:rsid w:val="000A1F24"/>
    <w:rsid w:val="001938F7"/>
    <w:rsid w:val="001E29B5"/>
    <w:rsid w:val="002F3592"/>
    <w:rsid w:val="004A6E22"/>
    <w:rsid w:val="0057067F"/>
    <w:rsid w:val="005D3B04"/>
    <w:rsid w:val="00624DB0"/>
    <w:rsid w:val="007E707E"/>
    <w:rsid w:val="00800CC6"/>
    <w:rsid w:val="00A65A29"/>
    <w:rsid w:val="00A93300"/>
    <w:rsid w:val="00AB1D2C"/>
    <w:rsid w:val="00B333E0"/>
    <w:rsid w:val="00CF005E"/>
    <w:rsid w:val="00CF1185"/>
    <w:rsid w:val="00CF7FBC"/>
    <w:rsid w:val="00DD595E"/>
    <w:rsid w:val="00FF43DF"/>
    <w:rsid w:val="3C70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1231</Words>
  <Characters>1256</Characters>
  <Lines>9</Lines>
  <Paragraphs>2</Paragraphs>
  <TotalTime>12</TotalTime>
  <ScaleCrop>false</ScaleCrop>
  <LinksUpToDate>false</LinksUpToDate>
  <CharactersWithSpaces>1263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2023-06-15T01:23:00Z</dcterms:created>
  <dc:creator>张芩僖</dc:creator>
  <cp:lastModifiedBy>WPS_1643949200</cp:lastModifiedBy>
  <dcterms:modified xsi:type="dcterms:W3CDTF">2025-03-27T06:42:57Z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eyJoZGlkIjoiMDY4NjdjNGIxMjk3YTk0NmRiNWIzNzQwNGIwMzg5YjEiLCJ1c2VySWQiOiIxMzI3MDY3NzQ3In0=</vt:lpwstr>
  </property>
  <property fmtid="{D5CDD505-2E9C-101B-9397-08002B2CF9AE}" pid="3" name="KSOProductBuildVer">
    <vt:lpwstr>2052-12.1.0.19770</vt:lpwstr>
  </property>
  <property fmtid="{D5CDD505-2E9C-101B-9397-08002B2CF9AE}" pid="4" name="ICV">
    <vt:lpwstr>1125B690D9904A73A1D7FB1355A58F9D_12</vt:lpwstr>
  </property>
</Properties>
</file>